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09" w:rsidRDefault="003D5EF0" w:rsidP="00BC04B0">
      <w:pPr>
        <w:spacing w:after="0" w:line="276" w:lineRule="auto"/>
        <w:jc w:val="both"/>
        <w:rPr>
          <w:rFonts w:cs="David"/>
          <w:sz w:val="24"/>
          <w:szCs w:val="24"/>
          <w:rtl/>
        </w:rPr>
      </w:pPr>
      <w:r w:rsidRPr="00B330C0">
        <w:rPr>
          <w:rFonts w:cs="David" w:hint="cs"/>
          <w:sz w:val="24"/>
          <w:szCs w:val="24"/>
          <w:rtl/>
        </w:rPr>
        <w:t xml:space="preserve">בס"ד </w:t>
      </w:r>
    </w:p>
    <w:p w:rsidR="00BC04B0" w:rsidRDefault="00BC04B0" w:rsidP="00BC04B0">
      <w:pPr>
        <w:spacing w:after="0" w:line="276" w:lineRule="auto"/>
        <w:jc w:val="both"/>
        <w:rPr>
          <w:rFonts w:cs="David"/>
          <w:sz w:val="24"/>
          <w:szCs w:val="24"/>
          <w:rtl/>
        </w:rPr>
      </w:pPr>
    </w:p>
    <w:p w:rsidR="00BC04B0" w:rsidRDefault="00BC04B0" w:rsidP="00BC04B0">
      <w:pPr>
        <w:spacing w:after="0" w:line="276" w:lineRule="auto"/>
        <w:jc w:val="both"/>
        <w:rPr>
          <w:rFonts w:cs="David"/>
          <w:sz w:val="24"/>
          <w:szCs w:val="24"/>
          <w:rtl/>
        </w:rPr>
      </w:pPr>
    </w:p>
    <w:p w:rsidR="00B330C0" w:rsidRPr="00B330C0" w:rsidRDefault="00B330C0" w:rsidP="00BC04B0">
      <w:pPr>
        <w:spacing w:after="0" w:line="276" w:lineRule="auto"/>
        <w:jc w:val="both"/>
        <w:rPr>
          <w:rFonts w:cs="David"/>
          <w:sz w:val="24"/>
          <w:szCs w:val="24"/>
          <w:rtl/>
        </w:rPr>
      </w:pPr>
    </w:p>
    <w:p w:rsidR="003D5EF0" w:rsidRPr="00B330C0" w:rsidRDefault="003D5EF0" w:rsidP="00BC04B0">
      <w:pPr>
        <w:spacing w:after="0" w:line="276" w:lineRule="auto"/>
        <w:jc w:val="center"/>
        <w:rPr>
          <w:rFonts w:cs="David"/>
          <w:b/>
          <w:bCs/>
          <w:sz w:val="24"/>
          <w:szCs w:val="24"/>
          <w:rtl/>
        </w:rPr>
      </w:pPr>
      <w:r w:rsidRPr="00B330C0">
        <w:rPr>
          <w:rFonts w:cs="David" w:hint="cs"/>
          <w:b/>
          <w:bCs/>
          <w:sz w:val="28"/>
          <w:szCs w:val="28"/>
          <w:rtl/>
        </w:rPr>
        <w:t>ו</w:t>
      </w:r>
      <w:r w:rsidR="00BC04B0">
        <w:rPr>
          <w:rFonts w:cs="David" w:hint="cs"/>
          <w:b/>
          <w:bCs/>
          <w:sz w:val="28"/>
          <w:szCs w:val="28"/>
          <w:rtl/>
        </w:rPr>
        <w:t>ה</w:t>
      </w:r>
      <w:r w:rsidRPr="00B330C0">
        <w:rPr>
          <w:rFonts w:cs="David" w:hint="cs"/>
          <w:b/>
          <w:bCs/>
          <w:sz w:val="28"/>
          <w:szCs w:val="28"/>
          <w:rtl/>
        </w:rPr>
        <w:t>עלהו שם לעולה</w:t>
      </w:r>
    </w:p>
    <w:p w:rsidR="003D5EF0" w:rsidRPr="00B330C0" w:rsidRDefault="003D5EF0" w:rsidP="00BC04B0">
      <w:pPr>
        <w:spacing w:after="0" w:line="276" w:lineRule="auto"/>
        <w:jc w:val="center"/>
        <w:rPr>
          <w:rFonts w:cs="David"/>
          <w:b/>
          <w:bCs/>
          <w:sz w:val="24"/>
          <w:szCs w:val="24"/>
          <w:rtl/>
        </w:rPr>
      </w:pPr>
      <w:r w:rsidRPr="00B330C0">
        <w:rPr>
          <w:rFonts w:cs="David" w:hint="cs"/>
          <w:b/>
          <w:bCs/>
          <w:sz w:val="24"/>
          <w:szCs w:val="24"/>
          <w:rtl/>
        </w:rPr>
        <w:t>לפרשת וירא</w:t>
      </w:r>
    </w:p>
    <w:p w:rsidR="003D5EF0" w:rsidRDefault="003D5EF0" w:rsidP="00BC04B0">
      <w:pPr>
        <w:spacing w:after="0" w:line="276" w:lineRule="auto"/>
        <w:jc w:val="center"/>
        <w:rPr>
          <w:rFonts w:cs="David"/>
          <w:b/>
          <w:bCs/>
          <w:sz w:val="24"/>
          <w:szCs w:val="24"/>
          <w:rtl/>
        </w:rPr>
      </w:pPr>
      <w:r w:rsidRPr="00B330C0">
        <w:rPr>
          <w:rFonts w:cs="David" w:hint="cs"/>
          <w:b/>
          <w:bCs/>
          <w:sz w:val="24"/>
          <w:szCs w:val="24"/>
          <w:rtl/>
        </w:rPr>
        <w:t xml:space="preserve">הרב יצחק דור </w:t>
      </w:r>
      <w:r w:rsidRPr="00B330C0">
        <w:rPr>
          <w:rFonts w:cs="David"/>
          <w:b/>
          <w:bCs/>
          <w:sz w:val="24"/>
          <w:szCs w:val="24"/>
          <w:rtl/>
        </w:rPr>
        <w:t>–</w:t>
      </w:r>
      <w:r w:rsidRPr="00B330C0">
        <w:rPr>
          <w:rFonts w:cs="David" w:hint="cs"/>
          <w:b/>
          <w:bCs/>
          <w:sz w:val="24"/>
          <w:szCs w:val="24"/>
          <w:rtl/>
        </w:rPr>
        <w:t xml:space="preserve"> ראש הישיבה</w:t>
      </w:r>
    </w:p>
    <w:p w:rsidR="00B330C0" w:rsidRPr="00B330C0" w:rsidRDefault="00B330C0" w:rsidP="00BC04B0">
      <w:pPr>
        <w:spacing w:after="0" w:line="276" w:lineRule="auto"/>
        <w:jc w:val="center"/>
        <w:rPr>
          <w:rFonts w:cs="David"/>
          <w:b/>
          <w:bCs/>
          <w:sz w:val="24"/>
          <w:szCs w:val="24"/>
          <w:rtl/>
        </w:rPr>
      </w:pPr>
    </w:p>
    <w:p w:rsidR="003D5EF0" w:rsidRDefault="003D5EF0" w:rsidP="00BC04B0">
      <w:pPr>
        <w:spacing w:after="0" w:line="276" w:lineRule="auto"/>
        <w:jc w:val="both"/>
        <w:rPr>
          <w:rFonts w:asciiTheme="majorBidi" w:hAnsiTheme="majorBidi" w:cstheme="majorBidi"/>
          <w:sz w:val="24"/>
          <w:szCs w:val="24"/>
          <w:rtl/>
        </w:rPr>
      </w:pPr>
      <w:r w:rsidRPr="00B330C0">
        <w:rPr>
          <w:rFonts w:asciiTheme="majorBidi" w:hAnsiTheme="majorBidi" w:cstheme="majorBidi"/>
          <w:sz w:val="24"/>
          <w:szCs w:val="24"/>
          <w:rtl/>
        </w:rPr>
        <w:t>"ויאמר משה גם אתה תתן בידינו זבחים ועולות ועשינו לה' אלוקינו. וגם מקנינו ילך עמנו, לא תשאר פרסה, כ</w:t>
      </w:r>
      <w:r w:rsidR="00AE5071">
        <w:rPr>
          <w:rFonts w:asciiTheme="majorBidi" w:hAnsiTheme="majorBidi" w:cstheme="majorBidi"/>
          <w:sz w:val="24"/>
          <w:szCs w:val="24"/>
          <w:rtl/>
        </w:rPr>
        <w:t>י ממנו ניקח לעבוד את ה' אלוקינו</w:t>
      </w:r>
      <w:r w:rsidR="00AE5071">
        <w:rPr>
          <w:rFonts w:asciiTheme="majorBidi" w:hAnsiTheme="majorBidi" w:cstheme="majorBidi" w:hint="cs"/>
          <w:sz w:val="24"/>
          <w:szCs w:val="24"/>
          <w:rtl/>
        </w:rPr>
        <w:t>,</w:t>
      </w:r>
      <w:r w:rsidRPr="00B330C0">
        <w:rPr>
          <w:rFonts w:asciiTheme="majorBidi" w:hAnsiTheme="majorBidi" w:cstheme="majorBidi"/>
          <w:sz w:val="24"/>
          <w:szCs w:val="24"/>
          <w:rtl/>
        </w:rPr>
        <w:t xml:space="preserve"> "</w:t>
      </w:r>
      <w:r w:rsidR="00B330C0">
        <w:rPr>
          <w:rFonts w:asciiTheme="majorBidi" w:hAnsiTheme="majorBidi" w:cstheme="majorBidi" w:hint="cs"/>
          <w:sz w:val="24"/>
          <w:szCs w:val="24"/>
          <w:rtl/>
        </w:rPr>
        <w:t xml:space="preserve"> </w:t>
      </w:r>
      <w:r w:rsidR="00B330C0" w:rsidRPr="00B330C0">
        <w:rPr>
          <w:rFonts w:asciiTheme="majorBidi" w:hAnsiTheme="majorBidi" w:cstheme="majorBidi" w:hint="cs"/>
          <w:b/>
          <w:bCs/>
          <w:sz w:val="24"/>
          <w:szCs w:val="24"/>
          <w:rtl/>
        </w:rPr>
        <w:t>'</w:t>
      </w:r>
      <w:r w:rsidRPr="00B330C0">
        <w:rPr>
          <w:rFonts w:asciiTheme="majorBidi" w:hAnsiTheme="majorBidi" w:cstheme="majorBidi"/>
          <w:b/>
          <w:bCs/>
          <w:sz w:val="24"/>
          <w:szCs w:val="24"/>
          <w:rtl/>
        </w:rPr>
        <w:t>ואנחנו לא נדע מה נעבוד את ה' עד באנו שמה</w:t>
      </w:r>
      <w:r w:rsidR="00B330C0" w:rsidRPr="00B330C0">
        <w:rPr>
          <w:rFonts w:asciiTheme="majorBidi" w:hAnsiTheme="majorBidi" w:cstheme="majorBidi" w:hint="cs"/>
          <w:b/>
          <w:bCs/>
          <w:sz w:val="24"/>
          <w:szCs w:val="24"/>
          <w:rtl/>
        </w:rPr>
        <w:t>'</w:t>
      </w:r>
      <w:r w:rsidR="00B330C0">
        <w:rPr>
          <w:rFonts w:asciiTheme="majorBidi" w:hAnsiTheme="majorBidi" w:cstheme="majorBidi" w:hint="cs"/>
          <w:sz w:val="24"/>
          <w:szCs w:val="24"/>
          <w:rtl/>
        </w:rPr>
        <w:t xml:space="preserve"> </w:t>
      </w:r>
      <w:r w:rsidRPr="00B330C0">
        <w:rPr>
          <w:rFonts w:asciiTheme="majorBidi" w:hAnsiTheme="majorBidi" w:cstheme="majorBidi"/>
          <w:sz w:val="24"/>
          <w:szCs w:val="24"/>
          <w:rtl/>
        </w:rPr>
        <w:t>".</w:t>
      </w:r>
    </w:p>
    <w:p w:rsidR="00B330C0" w:rsidRPr="00B330C0" w:rsidRDefault="00B330C0" w:rsidP="00BC04B0">
      <w:pPr>
        <w:spacing w:after="0" w:line="276" w:lineRule="auto"/>
        <w:jc w:val="both"/>
        <w:rPr>
          <w:rFonts w:asciiTheme="majorBidi" w:hAnsiTheme="majorBidi" w:cstheme="majorBidi"/>
          <w:sz w:val="12"/>
          <w:szCs w:val="12"/>
          <w:rtl/>
        </w:rPr>
      </w:pPr>
    </w:p>
    <w:p w:rsidR="003D5EF0" w:rsidRDefault="003D5EF0" w:rsidP="00BC04B0">
      <w:pPr>
        <w:spacing w:after="0" w:line="276" w:lineRule="auto"/>
        <w:jc w:val="both"/>
        <w:rPr>
          <w:rFonts w:asciiTheme="majorBidi" w:hAnsiTheme="majorBidi" w:cstheme="majorBidi"/>
          <w:b/>
          <w:bCs/>
          <w:sz w:val="24"/>
          <w:szCs w:val="24"/>
          <w:rtl/>
        </w:rPr>
      </w:pPr>
      <w:r w:rsidRPr="00B330C0">
        <w:rPr>
          <w:rFonts w:cs="David" w:hint="cs"/>
          <w:sz w:val="24"/>
          <w:szCs w:val="24"/>
          <w:rtl/>
        </w:rPr>
        <w:t>הדברים של משה לפרעה בשיא</w:t>
      </w:r>
      <w:r w:rsidR="00AE5071">
        <w:rPr>
          <w:rFonts w:cs="David" w:hint="cs"/>
          <w:sz w:val="24"/>
          <w:szCs w:val="24"/>
          <w:rtl/>
        </w:rPr>
        <w:t>ה</w:t>
      </w:r>
      <w:r w:rsidRPr="00B330C0">
        <w:rPr>
          <w:rFonts w:cs="David" w:hint="cs"/>
          <w:sz w:val="24"/>
          <w:szCs w:val="24"/>
          <w:rtl/>
        </w:rPr>
        <w:t xml:space="preserve"> של יציאת מצרים מהדהדים באזני כל יהודי מאמין מאז ועד עתה. </w:t>
      </w:r>
      <w:r w:rsidRPr="00B330C0">
        <w:rPr>
          <w:rFonts w:asciiTheme="majorBidi" w:hAnsiTheme="majorBidi" w:cstheme="majorBidi"/>
          <w:sz w:val="24"/>
          <w:szCs w:val="24"/>
          <w:rtl/>
        </w:rPr>
        <w:t>"ואנחנו לא נדע מה נעבוד את ה' עד בואנו שמה".</w:t>
      </w:r>
      <w:r w:rsidRPr="00B330C0">
        <w:rPr>
          <w:rFonts w:cs="David" w:hint="cs"/>
          <w:sz w:val="24"/>
          <w:szCs w:val="24"/>
          <w:rtl/>
        </w:rPr>
        <w:t xml:space="preserve"> היהודי צריך להיו</w:t>
      </w:r>
      <w:r w:rsidR="007D746E" w:rsidRPr="00B330C0">
        <w:rPr>
          <w:rFonts w:cs="David" w:hint="cs"/>
          <w:sz w:val="24"/>
          <w:szCs w:val="24"/>
          <w:rtl/>
        </w:rPr>
        <w:t>ת מוכן לעבודת ה' ללא תנאים, ואף בתנאי</w:t>
      </w:r>
      <w:r w:rsidR="00B330C0">
        <w:rPr>
          <w:rFonts w:cs="David" w:hint="cs"/>
          <w:sz w:val="24"/>
          <w:szCs w:val="24"/>
          <w:rtl/>
        </w:rPr>
        <w:t xml:space="preserve"> </w:t>
      </w:r>
      <w:r w:rsidR="007D746E" w:rsidRPr="00B330C0">
        <w:rPr>
          <w:rFonts w:cs="David" w:hint="cs"/>
          <w:sz w:val="24"/>
          <w:szCs w:val="24"/>
          <w:rtl/>
        </w:rPr>
        <w:t xml:space="preserve">אי ודאות כפי שנאמר: </w:t>
      </w:r>
      <w:r w:rsidR="007D746E" w:rsidRPr="00B330C0">
        <w:rPr>
          <w:rFonts w:asciiTheme="majorBidi" w:hAnsiTheme="majorBidi" w:cstheme="majorBidi"/>
          <w:b/>
          <w:bCs/>
          <w:sz w:val="24"/>
          <w:szCs w:val="24"/>
          <w:rtl/>
        </w:rPr>
        <w:t>"ואנחנו לא נדע... עד בואנו שמה".</w:t>
      </w:r>
    </w:p>
    <w:p w:rsidR="00B330C0" w:rsidRPr="00B330C0" w:rsidRDefault="00B330C0" w:rsidP="00BC04B0">
      <w:pPr>
        <w:spacing w:after="0" w:line="276" w:lineRule="auto"/>
        <w:jc w:val="both"/>
        <w:rPr>
          <w:rFonts w:asciiTheme="majorBidi" w:hAnsiTheme="majorBidi" w:cstheme="majorBidi"/>
          <w:b/>
          <w:bCs/>
          <w:sz w:val="12"/>
          <w:szCs w:val="12"/>
          <w:rtl/>
        </w:rPr>
      </w:pPr>
    </w:p>
    <w:p w:rsidR="007D746E" w:rsidRDefault="007D746E" w:rsidP="00AE5071">
      <w:pPr>
        <w:spacing w:after="0" w:line="276" w:lineRule="auto"/>
        <w:jc w:val="both"/>
        <w:rPr>
          <w:rFonts w:cs="David"/>
          <w:sz w:val="24"/>
          <w:szCs w:val="24"/>
          <w:rtl/>
        </w:rPr>
      </w:pPr>
      <w:r w:rsidRPr="00B330C0">
        <w:rPr>
          <w:rFonts w:cs="David" w:hint="cs"/>
          <w:sz w:val="24"/>
          <w:szCs w:val="24"/>
          <w:rtl/>
        </w:rPr>
        <w:t xml:space="preserve">לא התבלבלנו בפרשה. אמנם לא בפרשת בא אנחנו אוחזים אלא בפרשת "וירא", ולא בספר שמות אלא בספר בראשית, אבל הרעיון המובא בפסוקים אלה </w:t>
      </w:r>
      <w:r w:rsidR="00B330C0">
        <w:rPr>
          <w:rFonts w:cs="David" w:hint="cs"/>
          <w:sz w:val="24"/>
          <w:szCs w:val="24"/>
          <w:rtl/>
        </w:rPr>
        <w:t xml:space="preserve">הוא הרעיון לדעתי העומד בבסיס </w:t>
      </w:r>
      <w:r w:rsidRPr="00B330C0">
        <w:rPr>
          <w:rFonts w:cs="David" w:hint="cs"/>
          <w:sz w:val="24"/>
          <w:szCs w:val="24"/>
          <w:rtl/>
        </w:rPr>
        <w:t>ג</w:t>
      </w:r>
      <w:r w:rsidR="00B330C0">
        <w:rPr>
          <w:rFonts w:cs="David" w:hint="cs"/>
          <w:sz w:val="24"/>
          <w:szCs w:val="24"/>
          <w:rtl/>
        </w:rPr>
        <w:t>ד</w:t>
      </w:r>
      <w:r w:rsidRPr="00B330C0">
        <w:rPr>
          <w:rFonts w:cs="David" w:hint="cs"/>
          <w:sz w:val="24"/>
          <w:szCs w:val="24"/>
          <w:rtl/>
        </w:rPr>
        <w:t>לותו של אברהם אבינו בנסיון העקידה, ומעשה אבות סימן לבנים.</w:t>
      </w:r>
    </w:p>
    <w:p w:rsidR="00B330C0" w:rsidRPr="00B330C0" w:rsidRDefault="00B330C0" w:rsidP="00BC04B0">
      <w:pPr>
        <w:spacing w:after="0" w:line="276" w:lineRule="auto"/>
        <w:jc w:val="both"/>
        <w:rPr>
          <w:rFonts w:cs="David"/>
          <w:sz w:val="12"/>
          <w:szCs w:val="12"/>
          <w:rtl/>
        </w:rPr>
      </w:pPr>
    </w:p>
    <w:p w:rsidR="007D746E" w:rsidRDefault="007D746E" w:rsidP="00BC04B0">
      <w:pPr>
        <w:spacing w:after="0" w:line="276" w:lineRule="auto"/>
        <w:jc w:val="both"/>
        <w:rPr>
          <w:rFonts w:cs="David"/>
          <w:sz w:val="24"/>
          <w:szCs w:val="24"/>
          <w:rtl/>
        </w:rPr>
      </w:pPr>
      <w:r w:rsidRPr="00B330C0">
        <w:rPr>
          <w:rFonts w:cs="David" w:hint="cs"/>
          <w:sz w:val="24"/>
          <w:szCs w:val="24"/>
          <w:rtl/>
        </w:rPr>
        <w:t>הקב"ה אמר לאברהם אבינו: "</w:t>
      </w:r>
      <w:r w:rsidRPr="00BC04B0">
        <w:rPr>
          <w:rFonts w:asciiTheme="majorBidi" w:hAnsiTheme="majorBidi" w:cstheme="majorBidi"/>
          <w:sz w:val="24"/>
          <w:szCs w:val="24"/>
          <w:rtl/>
        </w:rPr>
        <w:t xml:space="preserve">קח נא את בנך, את יחידך אשר אהבת, את יצחק ולך לך אל ארץ המוריה, והעלהו </w:t>
      </w:r>
      <w:r w:rsidR="00AE5071">
        <w:rPr>
          <w:rFonts w:asciiTheme="majorBidi" w:hAnsiTheme="majorBidi" w:cstheme="majorBidi" w:hint="cs"/>
          <w:sz w:val="24"/>
          <w:szCs w:val="24"/>
          <w:rtl/>
        </w:rPr>
        <w:t xml:space="preserve">שם </w:t>
      </w:r>
      <w:r w:rsidRPr="00BC04B0">
        <w:rPr>
          <w:rFonts w:asciiTheme="majorBidi" w:hAnsiTheme="majorBidi" w:cstheme="majorBidi"/>
          <w:sz w:val="24"/>
          <w:szCs w:val="24"/>
          <w:rtl/>
        </w:rPr>
        <w:t>לעולה, על אחד ההרים אשר אומר אליך</w:t>
      </w:r>
      <w:r w:rsidR="00BC04B0" w:rsidRPr="00BC04B0">
        <w:rPr>
          <w:rFonts w:asciiTheme="majorBidi" w:hAnsiTheme="majorBidi" w:cstheme="majorBidi"/>
          <w:sz w:val="24"/>
          <w:szCs w:val="24"/>
          <w:rtl/>
        </w:rPr>
        <w:t>"</w:t>
      </w:r>
      <w:r w:rsidRPr="00BC04B0">
        <w:rPr>
          <w:rFonts w:asciiTheme="majorBidi" w:hAnsiTheme="majorBidi" w:cstheme="majorBidi"/>
          <w:sz w:val="24"/>
          <w:szCs w:val="24"/>
          <w:rtl/>
        </w:rPr>
        <w:t>.</w:t>
      </w:r>
      <w:r w:rsidRPr="00B330C0">
        <w:rPr>
          <w:rFonts w:cs="David" w:hint="cs"/>
          <w:sz w:val="24"/>
          <w:szCs w:val="24"/>
          <w:rtl/>
        </w:rPr>
        <w:t xml:space="preserve"> הביטוי והעלהו </w:t>
      </w:r>
      <w:r w:rsidRPr="00BC04B0">
        <w:rPr>
          <w:rFonts w:cs="David" w:hint="cs"/>
          <w:b/>
          <w:bCs/>
          <w:sz w:val="24"/>
          <w:szCs w:val="24"/>
          <w:rtl/>
        </w:rPr>
        <w:t>לעולה</w:t>
      </w:r>
      <w:r w:rsidRPr="00B330C0">
        <w:rPr>
          <w:rFonts w:cs="David" w:hint="cs"/>
          <w:sz w:val="24"/>
          <w:szCs w:val="24"/>
          <w:rtl/>
        </w:rPr>
        <w:t xml:space="preserve"> זוקק בירור. ה</w:t>
      </w:r>
      <w:r w:rsidR="00BC04B0">
        <w:rPr>
          <w:rFonts w:cs="David" w:hint="cs"/>
          <w:sz w:val="24"/>
          <w:szCs w:val="24"/>
          <w:rtl/>
        </w:rPr>
        <w:t>לשון</w:t>
      </w:r>
      <w:r w:rsidRPr="00B330C0">
        <w:rPr>
          <w:rFonts w:cs="David" w:hint="cs"/>
          <w:sz w:val="24"/>
          <w:szCs w:val="24"/>
          <w:rtl/>
        </w:rPr>
        <w:t xml:space="preserve"> של </w:t>
      </w:r>
      <w:r w:rsidR="00AE5071" w:rsidRPr="00AE5071">
        <w:rPr>
          <w:rFonts w:cs="David" w:hint="cs"/>
          <w:b/>
          <w:bCs/>
          <w:sz w:val="24"/>
          <w:szCs w:val="24"/>
          <w:rtl/>
        </w:rPr>
        <w:t>"</w:t>
      </w:r>
      <w:r w:rsidRPr="00AE5071">
        <w:rPr>
          <w:rFonts w:cs="David" w:hint="cs"/>
          <w:b/>
          <w:bCs/>
          <w:sz w:val="24"/>
          <w:szCs w:val="24"/>
          <w:rtl/>
        </w:rPr>
        <w:t>לעולה</w:t>
      </w:r>
      <w:r w:rsidR="00AE5071" w:rsidRPr="00AE5071">
        <w:rPr>
          <w:rFonts w:cs="David" w:hint="cs"/>
          <w:b/>
          <w:bCs/>
          <w:sz w:val="24"/>
          <w:szCs w:val="24"/>
          <w:rtl/>
        </w:rPr>
        <w:t>"</w:t>
      </w:r>
      <w:r w:rsidRPr="00B330C0">
        <w:rPr>
          <w:rFonts w:cs="David" w:hint="cs"/>
          <w:sz w:val="24"/>
          <w:szCs w:val="24"/>
          <w:rtl/>
        </w:rPr>
        <w:t xml:space="preserve"> לכאורה מיותרת. אנחנו מכירים בכל התורה את הביטוי "להעלות עולה" </w:t>
      </w:r>
      <w:r w:rsidRPr="00B330C0">
        <w:rPr>
          <w:rFonts w:cs="David"/>
          <w:sz w:val="24"/>
          <w:szCs w:val="24"/>
          <w:rtl/>
        </w:rPr>
        <w:t>–</w:t>
      </w:r>
      <w:r w:rsidRPr="00B330C0">
        <w:rPr>
          <w:rFonts w:cs="David" w:hint="cs"/>
          <w:sz w:val="24"/>
          <w:szCs w:val="24"/>
          <w:rtl/>
        </w:rPr>
        <w:t xml:space="preserve"> אבל לא "להעלות </w:t>
      </w:r>
      <w:r w:rsidRPr="00BC04B0">
        <w:rPr>
          <w:rFonts w:cs="David" w:hint="cs"/>
          <w:b/>
          <w:bCs/>
          <w:sz w:val="24"/>
          <w:szCs w:val="24"/>
          <w:rtl/>
        </w:rPr>
        <w:t>ל</w:t>
      </w:r>
      <w:r w:rsidRPr="00B330C0">
        <w:rPr>
          <w:rFonts w:cs="David" w:hint="cs"/>
          <w:sz w:val="24"/>
          <w:szCs w:val="24"/>
          <w:rtl/>
        </w:rPr>
        <w:t>עולה". הביטוי הזה חריג ואף עמדו על כך המפרשים הראשונים האחרונים.</w:t>
      </w:r>
    </w:p>
    <w:p w:rsidR="00BC04B0" w:rsidRPr="00BC04B0" w:rsidRDefault="00BC04B0" w:rsidP="00BC04B0">
      <w:pPr>
        <w:spacing w:after="0" w:line="276" w:lineRule="auto"/>
        <w:jc w:val="both"/>
        <w:rPr>
          <w:rFonts w:cs="David"/>
          <w:sz w:val="12"/>
          <w:szCs w:val="12"/>
          <w:rtl/>
        </w:rPr>
      </w:pPr>
    </w:p>
    <w:p w:rsidR="007D746E" w:rsidRDefault="007D746E" w:rsidP="00BC04B0">
      <w:pPr>
        <w:spacing w:after="0" w:line="276" w:lineRule="auto"/>
        <w:jc w:val="both"/>
        <w:rPr>
          <w:rFonts w:cs="David"/>
          <w:sz w:val="24"/>
          <w:szCs w:val="24"/>
          <w:rtl/>
        </w:rPr>
      </w:pPr>
      <w:r w:rsidRPr="00B330C0">
        <w:rPr>
          <w:rFonts w:cs="David" w:hint="cs"/>
          <w:sz w:val="24"/>
          <w:szCs w:val="24"/>
          <w:rtl/>
        </w:rPr>
        <w:t>ניתן לפרש את המילים "להעלות לעולה" בצורה</w:t>
      </w:r>
      <w:r w:rsidR="00AE5071">
        <w:rPr>
          <w:rFonts w:cs="David" w:hint="cs"/>
          <w:sz w:val="24"/>
          <w:szCs w:val="24"/>
          <w:rtl/>
        </w:rPr>
        <w:t xml:space="preserve"> של</w:t>
      </w:r>
      <w:r w:rsidRPr="00B330C0">
        <w:rPr>
          <w:rFonts w:cs="David" w:hint="cs"/>
          <w:sz w:val="24"/>
          <w:szCs w:val="24"/>
          <w:rtl/>
        </w:rPr>
        <w:t xml:space="preserve"> להעלות את יצחק "למקום העולה" שהוא על </w:t>
      </w:r>
      <w:r w:rsidRPr="00BC04B0">
        <w:rPr>
          <w:rFonts w:asciiTheme="majorBidi" w:hAnsiTheme="majorBidi" w:cstheme="majorBidi"/>
          <w:sz w:val="24"/>
          <w:szCs w:val="24"/>
          <w:rtl/>
        </w:rPr>
        <w:t>"אחד ההרים אשר אומר אליך".</w:t>
      </w:r>
      <w:r w:rsidRPr="00B330C0">
        <w:rPr>
          <w:rFonts w:cs="David" w:hint="cs"/>
          <w:sz w:val="24"/>
          <w:szCs w:val="24"/>
          <w:rtl/>
        </w:rPr>
        <w:t xml:space="preserve"> אברהם היה יכול להבין גם שהכוונה לשים את יצחק בנו על מקום העולה, על המזבח ולא לע</w:t>
      </w:r>
      <w:r w:rsidR="00BC04B0">
        <w:rPr>
          <w:rFonts w:cs="David" w:hint="cs"/>
          <w:sz w:val="24"/>
          <w:szCs w:val="24"/>
          <w:rtl/>
        </w:rPr>
        <w:t>ש</w:t>
      </w:r>
      <w:r w:rsidRPr="00B330C0">
        <w:rPr>
          <w:rFonts w:cs="David" w:hint="cs"/>
          <w:sz w:val="24"/>
          <w:szCs w:val="24"/>
          <w:rtl/>
        </w:rPr>
        <w:t xml:space="preserve">ות לו מאומה. ניתן להבין בביטוי זה גם את הפעולה של לשים את העצים של העולה על יצחק. ואכן ההוראה של הקב"ה </w:t>
      </w:r>
      <w:r w:rsidRPr="00BC04B0">
        <w:rPr>
          <w:rFonts w:asciiTheme="majorBidi" w:hAnsiTheme="majorBidi" w:cstheme="majorBidi"/>
          <w:sz w:val="24"/>
          <w:szCs w:val="24"/>
          <w:rtl/>
        </w:rPr>
        <w:t>"והעלהו</w:t>
      </w:r>
      <w:r w:rsidR="00BC04B0" w:rsidRPr="00BC04B0">
        <w:rPr>
          <w:rFonts w:asciiTheme="majorBidi" w:hAnsiTheme="majorBidi" w:cstheme="majorBidi"/>
          <w:sz w:val="24"/>
          <w:szCs w:val="24"/>
          <w:rtl/>
        </w:rPr>
        <w:t xml:space="preserve"> שם</w:t>
      </w:r>
      <w:r w:rsidRPr="00BC04B0">
        <w:rPr>
          <w:rFonts w:asciiTheme="majorBidi" w:hAnsiTheme="majorBidi" w:cstheme="majorBidi"/>
          <w:sz w:val="24"/>
          <w:szCs w:val="24"/>
          <w:rtl/>
        </w:rPr>
        <w:t xml:space="preserve"> </w:t>
      </w:r>
      <w:r w:rsidRPr="00BC04B0">
        <w:rPr>
          <w:rFonts w:asciiTheme="majorBidi" w:hAnsiTheme="majorBidi" w:cstheme="majorBidi"/>
          <w:b/>
          <w:bCs/>
          <w:sz w:val="24"/>
          <w:szCs w:val="24"/>
          <w:rtl/>
        </w:rPr>
        <w:t>ל</w:t>
      </w:r>
      <w:r w:rsidRPr="00BC04B0">
        <w:rPr>
          <w:rFonts w:asciiTheme="majorBidi" w:hAnsiTheme="majorBidi" w:cstheme="majorBidi"/>
          <w:sz w:val="24"/>
          <w:szCs w:val="24"/>
          <w:rtl/>
        </w:rPr>
        <w:t>עולה"</w:t>
      </w:r>
      <w:r w:rsidRPr="00B330C0">
        <w:rPr>
          <w:rFonts w:cs="David" w:hint="cs"/>
          <w:sz w:val="24"/>
          <w:szCs w:val="24"/>
          <w:rtl/>
        </w:rPr>
        <w:t xml:space="preserve"> לא ברורה עד הסוף. כאן נכנס אברהם המאמין הגדול לתמונה בשיא דבקותו ואמונתו והוא בעצם מנסה להבין מה רצונו של הקב"ה.</w:t>
      </w:r>
    </w:p>
    <w:p w:rsidR="00BC04B0" w:rsidRPr="00BC04B0" w:rsidRDefault="00BC04B0" w:rsidP="00BC04B0">
      <w:pPr>
        <w:spacing w:after="0" w:line="276" w:lineRule="auto"/>
        <w:jc w:val="both"/>
        <w:rPr>
          <w:rFonts w:cs="David"/>
          <w:sz w:val="12"/>
          <w:szCs w:val="12"/>
          <w:rtl/>
        </w:rPr>
      </w:pPr>
    </w:p>
    <w:p w:rsidR="007D746E" w:rsidRDefault="007D746E" w:rsidP="00AE5071">
      <w:pPr>
        <w:spacing w:after="0" w:line="276" w:lineRule="auto"/>
        <w:jc w:val="both"/>
        <w:rPr>
          <w:rFonts w:cs="David"/>
          <w:sz w:val="24"/>
          <w:szCs w:val="24"/>
          <w:rtl/>
        </w:rPr>
      </w:pPr>
      <w:r w:rsidRPr="00B330C0">
        <w:rPr>
          <w:rFonts w:cs="David" w:hint="cs"/>
          <w:sz w:val="24"/>
          <w:szCs w:val="24"/>
          <w:rtl/>
        </w:rPr>
        <w:t xml:space="preserve">ממש בחינת </w:t>
      </w:r>
      <w:r w:rsidRPr="00BC04B0">
        <w:rPr>
          <w:rFonts w:asciiTheme="majorBidi" w:hAnsiTheme="majorBidi" w:cstheme="majorBidi"/>
          <w:sz w:val="24"/>
          <w:szCs w:val="24"/>
          <w:rtl/>
        </w:rPr>
        <w:t>"ואנחנו לא נדע מה נעבו</w:t>
      </w:r>
      <w:r w:rsidR="00AE5071">
        <w:rPr>
          <w:rFonts w:asciiTheme="majorBidi" w:hAnsiTheme="majorBidi" w:cstheme="majorBidi" w:hint="cs"/>
          <w:sz w:val="24"/>
          <w:szCs w:val="24"/>
          <w:rtl/>
        </w:rPr>
        <w:t>ד</w:t>
      </w:r>
      <w:r w:rsidRPr="00BC04B0">
        <w:rPr>
          <w:rFonts w:asciiTheme="majorBidi" w:hAnsiTheme="majorBidi" w:cstheme="majorBidi"/>
          <w:sz w:val="24"/>
          <w:szCs w:val="24"/>
          <w:rtl/>
        </w:rPr>
        <w:t xml:space="preserve"> את ה' עד בואנו שמה".</w:t>
      </w:r>
    </w:p>
    <w:p w:rsidR="00BC04B0" w:rsidRPr="00BC04B0" w:rsidRDefault="00BC04B0" w:rsidP="00BC04B0">
      <w:pPr>
        <w:spacing w:after="0" w:line="276" w:lineRule="auto"/>
        <w:jc w:val="both"/>
        <w:rPr>
          <w:rFonts w:cs="David"/>
          <w:sz w:val="12"/>
          <w:szCs w:val="12"/>
          <w:rtl/>
        </w:rPr>
      </w:pPr>
    </w:p>
    <w:p w:rsidR="007D746E" w:rsidRDefault="007D746E" w:rsidP="00BC04B0">
      <w:pPr>
        <w:spacing w:after="0" w:line="276" w:lineRule="auto"/>
        <w:jc w:val="both"/>
        <w:rPr>
          <w:rFonts w:cs="David"/>
          <w:sz w:val="24"/>
          <w:szCs w:val="24"/>
          <w:rtl/>
        </w:rPr>
      </w:pPr>
      <w:r w:rsidRPr="00B330C0">
        <w:rPr>
          <w:rFonts w:cs="David" w:hint="cs"/>
          <w:sz w:val="24"/>
          <w:szCs w:val="24"/>
          <w:rtl/>
        </w:rPr>
        <w:t xml:space="preserve">אברהם עושה הכל, הוא מעלה את יצחק להר, למקום העולה, ואולי בכך די לקיים את ציווי ה'. הוא שם את עצי העולה על יצחק ואולי </w:t>
      </w:r>
      <w:r w:rsidR="00B330C0" w:rsidRPr="00B330C0">
        <w:rPr>
          <w:rFonts w:cs="David" w:hint="cs"/>
          <w:sz w:val="24"/>
          <w:szCs w:val="24"/>
          <w:rtl/>
        </w:rPr>
        <w:t xml:space="preserve">זה ציווי ה'. הוא מעלה את יצחק על המזבח ובכך אולי מתקיים הציווי </w:t>
      </w:r>
      <w:r w:rsidR="00B330C0" w:rsidRPr="00BC04B0">
        <w:rPr>
          <w:rFonts w:asciiTheme="majorBidi" w:hAnsiTheme="majorBidi" w:cstheme="majorBidi"/>
          <w:sz w:val="24"/>
          <w:szCs w:val="24"/>
          <w:rtl/>
        </w:rPr>
        <w:t>"והעלהו ש</w:t>
      </w:r>
      <w:r w:rsidR="00BC04B0" w:rsidRPr="00BC04B0">
        <w:rPr>
          <w:rFonts w:asciiTheme="majorBidi" w:hAnsiTheme="majorBidi" w:cstheme="majorBidi"/>
          <w:sz w:val="24"/>
          <w:szCs w:val="24"/>
          <w:rtl/>
        </w:rPr>
        <w:t>ם</w:t>
      </w:r>
      <w:r w:rsidR="00B330C0" w:rsidRPr="00BC04B0">
        <w:rPr>
          <w:rFonts w:asciiTheme="majorBidi" w:hAnsiTheme="majorBidi" w:cstheme="majorBidi"/>
          <w:sz w:val="24"/>
          <w:szCs w:val="24"/>
          <w:rtl/>
        </w:rPr>
        <w:t xml:space="preserve"> </w:t>
      </w:r>
      <w:r w:rsidR="00B330C0" w:rsidRPr="00BC04B0">
        <w:rPr>
          <w:rFonts w:asciiTheme="majorBidi" w:hAnsiTheme="majorBidi" w:cstheme="majorBidi"/>
          <w:b/>
          <w:bCs/>
          <w:sz w:val="24"/>
          <w:szCs w:val="24"/>
          <w:rtl/>
        </w:rPr>
        <w:t>ל</w:t>
      </w:r>
      <w:r w:rsidR="00B330C0" w:rsidRPr="00BC04B0">
        <w:rPr>
          <w:rFonts w:asciiTheme="majorBidi" w:hAnsiTheme="majorBidi" w:cstheme="majorBidi"/>
          <w:sz w:val="24"/>
          <w:szCs w:val="24"/>
          <w:rtl/>
        </w:rPr>
        <w:t>עולה",</w:t>
      </w:r>
      <w:r w:rsidR="00B330C0" w:rsidRPr="00B330C0">
        <w:rPr>
          <w:rFonts w:cs="David" w:hint="cs"/>
          <w:sz w:val="24"/>
          <w:szCs w:val="24"/>
          <w:rtl/>
        </w:rPr>
        <w:t xml:space="preserve"> והוא מתפלל ואומר </w:t>
      </w:r>
      <w:r w:rsidR="00B330C0" w:rsidRPr="00BC04B0">
        <w:rPr>
          <w:rFonts w:asciiTheme="majorBidi" w:hAnsiTheme="majorBidi" w:cstheme="majorBidi"/>
          <w:sz w:val="24"/>
          <w:szCs w:val="24"/>
          <w:rtl/>
        </w:rPr>
        <w:t xml:space="preserve">"אלוקים יראה לו </w:t>
      </w:r>
      <w:r w:rsidR="00B330C0" w:rsidRPr="00BC04B0">
        <w:rPr>
          <w:rFonts w:asciiTheme="majorBidi" w:hAnsiTheme="majorBidi" w:cstheme="majorBidi"/>
          <w:b/>
          <w:bCs/>
          <w:sz w:val="24"/>
          <w:szCs w:val="24"/>
          <w:rtl/>
        </w:rPr>
        <w:t>השה לעולה</w:t>
      </w:r>
      <w:r w:rsidR="00B330C0" w:rsidRPr="00BC04B0">
        <w:rPr>
          <w:rFonts w:asciiTheme="majorBidi" w:hAnsiTheme="majorBidi" w:cstheme="majorBidi"/>
          <w:sz w:val="24"/>
          <w:szCs w:val="24"/>
          <w:rtl/>
        </w:rPr>
        <w:t>".</w:t>
      </w:r>
      <w:r w:rsidR="00B330C0" w:rsidRPr="00B330C0">
        <w:rPr>
          <w:rFonts w:cs="David" w:hint="cs"/>
          <w:sz w:val="24"/>
          <w:szCs w:val="24"/>
          <w:rtl/>
        </w:rPr>
        <w:t xml:space="preserve"> אולי השה יהיה לעול</w:t>
      </w:r>
      <w:r w:rsidR="00BC04B0">
        <w:rPr>
          <w:rFonts w:cs="David" w:hint="cs"/>
          <w:sz w:val="24"/>
          <w:szCs w:val="24"/>
          <w:rtl/>
        </w:rPr>
        <w:t>ה</w:t>
      </w:r>
      <w:r w:rsidR="00B330C0" w:rsidRPr="00B330C0">
        <w:rPr>
          <w:rFonts w:cs="David" w:hint="cs"/>
          <w:sz w:val="24"/>
          <w:szCs w:val="24"/>
          <w:rtl/>
        </w:rPr>
        <w:t xml:space="preserve"> וזה רצון ה'</w:t>
      </w:r>
      <w:r w:rsidR="00AE5071">
        <w:rPr>
          <w:rFonts w:cs="David" w:hint="cs"/>
          <w:sz w:val="24"/>
          <w:szCs w:val="24"/>
          <w:rtl/>
        </w:rPr>
        <w:t xml:space="preserve"> והוא מחכה לראות מה ה' רוצה</w:t>
      </w:r>
      <w:r w:rsidR="00B330C0" w:rsidRPr="00B330C0">
        <w:rPr>
          <w:rFonts w:cs="David" w:hint="cs"/>
          <w:sz w:val="24"/>
          <w:szCs w:val="24"/>
          <w:rtl/>
        </w:rPr>
        <w:t>.</w:t>
      </w:r>
    </w:p>
    <w:p w:rsidR="00BC04B0" w:rsidRPr="00BC04B0" w:rsidRDefault="00BC04B0" w:rsidP="00BC04B0">
      <w:pPr>
        <w:spacing w:after="0" w:line="276" w:lineRule="auto"/>
        <w:jc w:val="both"/>
        <w:rPr>
          <w:rFonts w:cs="David"/>
          <w:sz w:val="12"/>
          <w:szCs w:val="12"/>
          <w:rtl/>
        </w:rPr>
      </w:pPr>
    </w:p>
    <w:p w:rsidR="00B330C0" w:rsidRDefault="00B330C0" w:rsidP="00BC04B0">
      <w:pPr>
        <w:spacing w:after="0" w:line="276" w:lineRule="auto"/>
        <w:jc w:val="both"/>
        <w:rPr>
          <w:rFonts w:cs="David"/>
          <w:sz w:val="24"/>
          <w:szCs w:val="24"/>
          <w:rtl/>
        </w:rPr>
      </w:pPr>
      <w:r w:rsidRPr="00B330C0">
        <w:rPr>
          <w:rFonts w:cs="David" w:hint="cs"/>
          <w:sz w:val="24"/>
          <w:szCs w:val="24"/>
          <w:rtl/>
        </w:rPr>
        <w:t xml:space="preserve">בכל שלב אברהם מוכן, ולא יודע בדיוק מה רצון ה', ומקיים בגופו ובנפשו את העקרון </w:t>
      </w:r>
      <w:r w:rsidR="00AE5071">
        <w:rPr>
          <w:rFonts w:cs="David" w:hint="cs"/>
          <w:sz w:val="24"/>
          <w:szCs w:val="24"/>
          <w:rtl/>
        </w:rPr>
        <w:t>"</w:t>
      </w:r>
      <w:r w:rsidRPr="00B330C0">
        <w:rPr>
          <w:rFonts w:cs="David" w:hint="cs"/>
          <w:sz w:val="24"/>
          <w:szCs w:val="24"/>
          <w:rtl/>
        </w:rPr>
        <w:t xml:space="preserve">ואנחנו לא </w:t>
      </w:r>
      <w:r w:rsidR="00AE5071">
        <w:rPr>
          <w:rFonts w:cs="David" w:hint="cs"/>
          <w:sz w:val="24"/>
          <w:szCs w:val="24"/>
          <w:rtl/>
        </w:rPr>
        <w:t>נדע מה נעבוד את ה' עד בואנו שמה".</w:t>
      </w:r>
      <w:bookmarkStart w:id="0" w:name="_GoBack"/>
      <w:bookmarkEnd w:id="0"/>
    </w:p>
    <w:p w:rsidR="00BC04B0" w:rsidRPr="00BC04B0" w:rsidRDefault="00BC04B0" w:rsidP="00BC04B0">
      <w:pPr>
        <w:spacing w:after="0" w:line="276" w:lineRule="auto"/>
        <w:jc w:val="both"/>
        <w:rPr>
          <w:rFonts w:cs="David"/>
          <w:sz w:val="12"/>
          <w:szCs w:val="12"/>
          <w:rtl/>
        </w:rPr>
      </w:pPr>
    </w:p>
    <w:p w:rsidR="00B330C0" w:rsidRDefault="00B330C0" w:rsidP="00BC04B0">
      <w:pPr>
        <w:spacing w:after="0" w:line="276" w:lineRule="auto"/>
        <w:jc w:val="both"/>
        <w:rPr>
          <w:rFonts w:cs="David"/>
          <w:sz w:val="24"/>
          <w:szCs w:val="24"/>
          <w:rtl/>
        </w:rPr>
      </w:pPr>
      <w:r w:rsidRPr="00B330C0">
        <w:rPr>
          <w:rFonts w:cs="David" w:hint="cs"/>
          <w:sz w:val="24"/>
          <w:szCs w:val="24"/>
          <w:rtl/>
        </w:rPr>
        <w:t>כשנושא אברהם את עיניו ורואה את האיל נאחז בסבך בקרניו, מנסה אברהם את האפשרות של קרבן האיל תחת בנו ואז מתגלה עליו הקב"ה בברכה המדהימה בסוף העקידה.</w:t>
      </w:r>
    </w:p>
    <w:p w:rsidR="00BC04B0" w:rsidRPr="00BC04B0" w:rsidRDefault="00BC04B0" w:rsidP="00BC04B0">
      <w:pPr>
        <w:spacing w:after="0" w:line="276" w:lineRule="auto"/>
        <w:jc w:val="both"/>
        <w:rPr>
          <w:rFonts w:cs="David"/>
          <w:sz w:val="12"/>
          <w:szCs w:val="12"/>
          <w:rtl/>
        </w:rPr>
      </w:pPr>
    </w:p>
    <w:p w:rsidR="00B330C0" w:rsidRDefault="00B330C0" w:rsidP="00BC04B0">
      <w:pPr>
        <w:spacing w:after="0" w:line="276" w:lineRule="auto"/>
        <w:jc w:val="both"/>
        <w:rPr>
          <w:rFonts w:asciiTheme="majorBidi" w:hAnsiTheme="majorBidi" w:cstheme="majorBidi"/>
          <w:sz w:val="24"/>
          <w:szCs w:val="24"/>
          <w:rtl/>
        </w:rPr>
      </w:pPr>
      <w:r w:rsidRPr="00B330C0">
        <w:rPr>
          <w:rFonts w:cs="David" w:hint="cs"/>
          <w:sz w:val="24"/>
          <w:szCs w:val="24"/>
          <w:rtl/>
        </w:rPr>
        <w:t xml:space="preserve">הנכונות לעמוד בפני הלא נודע, לנסות להבין את רצון הקב"ה המדויק, להיות מוכנים לכל מסירות שהיא, וללכת עם הקב"ה ביחד בארץ לא מוכרת מבחינה רוחנית זוהי תכונת הנפש של האמונה ואהבה לקב"ה. תכונה אותה טבע אברהם אבינו </w:t>
      </w:r>
      <w:r w:rsidRPr="00B330C0">
        <w:rPr>
          <w:rFonts w:cs="David"/>
          <w:sz w:val="24"/>
          <w:szCs w:val="24"/>
          <w:rtl/>
        </w:rPr>
        <w:t>–</w:t>
      </w:r>
      <w:r w:rsidRPr="00B330C0">
        <w:rPr>
          <w:rFonts w:cs="David" w:hint="cs"/>
          <w:sz w:val="24"/>
          <w:szCs w:val="24"/>
          <w:rtl/>
        </w:rPr>
        <w:t xml:space="preserve"> גדול המאמינים, אותה ממשיך משה לפני מתן תורה, ואותה מקבל כל יהודי כמשימה דתית בחייו. </w:t>
      </w:r>
      <w:r w:rsidRPr="00BC04B0">
        <w:rPr>
          <w:rFonts w:asciiTheme="majorBidi" w:hAnsiTheme="majorBidi" w:cstheme="majorBidi"/>
          <w:sz w:val="24"/>
          <w:szCs w:val="24"/>
          <w:rtl/>
        </w:rPr>
        <w:t>"ואנחנו לא נדע מה נעבוד את ה' עד בואנו שמה".</w:t>
      </w:r>
    </w:p>
    <w:p w:rsidR="00BC04B0" w:rsidRDefault="00BC04B0" w:rsidP="00BC04B0">
      <w:pPr>
        <w:spacing w:after="0" w:line="276" w:lineRule="auto"/>
        <w:jc w:val="both"/>
        <w:rPr>
          <w:rFonts w:asciiTheme="majorBidi" w:hAnsiTheme="majorBidi" w:cstheme="majorBidi"/>
          <w:sz w:val="24"/>
          <w:szCs w:val="24"/>
          <w:rtl/>
        </w:rPr>
      </w:pPr>
    </w:p>
    <w:p w:rsidR="00BC04B0" w:rsidRPr="00BC04B0" w:rsidRDefault="00BC04B0" w:rsidP="00BC04B0">
      <w:pPr>
        <w:spacing w:after="0" w:line="276" w:lineRule="auto"/>
        <w:jc w:val="right"/>
        <w:rPr>
          <w:rFonts w:asciiTheme="majorBidi" w:hAnsiTheme="majorBidi" w:cs="David"/>
          <w:b/>
          <w:bCs/>
          <w:sz w:val="24"/>
          <w:szCs w:val="24"/>
          <w:rtl/>
        </w:rPr>
      </w:pPr>
      <w:r w:rsidRPr="00BC04B0">
        <w:rPr>
          <w:rFonts w:asciiTheme="majorBidi" w:hAnsiTheme="majorBidi" w:cs="David" w:hint="cs"/>
          <w:b/>
          <w:bCs/>
          <w:sz w:val="24"/>
          <w:szCs w:val="24"/>
          <w:rtl/>
        </w:rPr>
        <w:t>שבת שלום ומבורך!</w:t>
      </w:r>
    </w:p>
    <w:p w:rsidR="00B330C0" w:rsidRPr="00B330C0" w:rsidRDefault="00B330C0" w:rsidP="00BC04B0">
      <w:pPr>
        <w:spacing w:after="0" w:line="276" w:lineRule="auto"/>
        <w:jc w:val="both"/>
        <w:rPr>
          <w:rFonts w:cs="David"/>
          <w:sz w:val="24"/>
          <w:szCs w:val="24"/>
        </w:rPr>
      </w:pPr>
    </w:p>
    <w:sectPr w:rsidR="00B330C0" w:rsidRPr="00B330C0" w:rsidSect="00FE02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0"/>
    <w:rsid w:val="003D5EF0"/>
    <w:rsid w:val="007D746E"/>
    <w:rsid w:val="00AE5071"/>
    <w:rsid w:val="00AE5F09"/>
    <w:rsid w:val="00B330C0"/>
    <w:rsid w:val="00BC04B0"/>
    <w:rsid w:val="00FE0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0CAE7-3A46-4DAF-AB1D-60DE793D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71"/>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E507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405</Words>
  <Characters>2030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hedva hl. levy</dc:creator>
  <cp:keywords/>
  <dc:description/>
  <cp:lastModifiedBy>hedva hl. levy</cp:lastModifiedBy>
  <cp:revision>2</cp:revision>
  <cp:lastPrinted>2018-10-25T11:20:00Z</cp:lastPrinted>
  <dcterms:created xsi:type="dcterms:W3CDTF">2018-10-25T09:59:00Z</dcterms:created>
  <dcterms:modified xsi:type="dcterms:W3CDTF">2018-10-25T11:21:00Z</dcterms:modified>
</cp:coreProperties>
</file>